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【观双城记】甬城老建筑，澳门大三巴，周末去看建筑里的隐秘行程单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162343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每一座城市都有属于它的历史，每一座建筑都有属于它的故事。
                <w:br/>
                建筑不会随着居住者而改变它的面貌，却会因居住着不同的人焕发新的生机。
                <w:br/>
                本次研学课程我们将在宁波和澳门两地共同开展，领略中西方建筑艺术之美，聆听双城跌宕故事。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【观双城记】甬城老建筑，澳门大三巴，周末去看建筑里的隐秘
                <w:br/>
              </w:t>
            </w:r>
          </w:p>
          <w:p>
            <w:pPr>
              <w:pStyle w:val="indent"/>
            </w:pPr>
            <w:r>
              <w:rPr>
                <w:rFonts w:ascii="微软雅黑" w:hAnsi="微软雅黑" w:eastAsia="微软雅黑" w:cs="微软雅黑"/>
                <w:color w:val="000000"/>
                <w:sz w:val="20"/>
                <w:szCs w:val="20"/>
              </w:rPr>
              <w:t xml:space="preserve">
                本次课程由宁波国企宁波文旅集团及澳门央企南光文创联合推出
                <w:br/>
                由宁波专业研学指导员及澳门教育暨经济文化协会老师共同授课
                <w:br/>
                颁发由澳门教育暨经济文化协会签发的高含金量证书
                <w:br/>
                双城直播，一次研学，两座城市，对比中西方建筑之美
                <w:br/>
                高师资配比，保证研学效果
                <w:br/>
                13:30-13:45 城隍庙 开营仪式
                <w:br/>
                13:45-14:45 城隍庙'砖瓦故事
                <w:br/>
                14:45-15:30 天封塔 塔式之美
                <w:br/>
                15:30-16:00 国医堂 大三巴牌坊
                <w:br/>
                16:00=16:15 国医堂 结营仪式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包含课程费用、导师费用、课程研发费、课程教具费用、保险、餐饮。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不包含出发地至集合点的来回交通及因不可抗力因素产生的额外费用。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1、如成团人数不足，主办方将根据实际情况调期，敬请谅解。
                <w:br/>
                2、如天气炎热等原因，主办方将对活动顺序及内容做出相应调整。
                <w:br/>
                3、若自身原因无法参加当日活动，费用不予以退还。
                <w:br/>
                4、活动参加人员（未满18周岁参加人员的监护人）授权主办方无偿使用参加人员姓名、肖像、视频用于活动宣传及推广。
                <w:br/>
                5、主办方有权对活动进行摄影摄像，并有权发布至相应视频网站。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报名参加活动即视为默认并同意本报名须知，如您不同意本活动声明，请与主办方沟通或停止报名参加活动。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1、开营前3天（不含3天）以上取消报名，全额退款；
                <w:br/>
                2、开营前1-3天内取消报名，退款50%；
                <w:br/>
                3、开营前当天0：00后的取消则不退款；或者开营后因个人原因离营的不予退款。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2025-08-23T04:34:27+08:00</dcterms:created>
  <dcterms:modified xsi:type="dcterms:W3CDTF">2025-08-23T04:34:27+08:00</dcterms:modified>
</cp:coreProperties>
</file>

<file path=docProps/custom.xml><?xml version="1.0" encoding="utf-8"?>
<Properties xmlns="http://schemas.openxmlformats.org/officeDocument/2006/custom-properties" xmlns:vt="http://schemas.openxmlformats.org/officeDocument/2006/docPropsVTypes"/>
</file>