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【醉美太湖】《醉美太湖》演绎、南浔古镇、大唐贡茶院、渔人码头纯玩二日游行程单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161597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1.住龙之梦乐园网评四钻酒店：雅仕酒店
                <w:br/>
                <w:br/>
                2.赏太湖古镇水舞烟花秀+高空烟花
                <w:br/>
                <w:br/>
                3.赏大型原创歌舞《醉美太湖》
                <w:br/>
                <w:br/>
                4.逛精选游览国家5A景区南浔古镇|国家4A景区大唐贡茶院
                <w:br/>
                <w:br/>
                5.特别赠送两个正餐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【醉美太湖】《醉美太湖》演绎、南浔古镇、大唐贡茶院、渔人码头纯玩二日游
                <w:br/>
              </w:t>
            </w:r>
          </w:p>
          <w:p>
            <w:pPr>
              <w:pStyle w:val="indent"/>
            </w:pPr>
            <w:r>
              <w:rPr>
                <w:rFonts w:ascii="微软雅黑" w:hAnsi="微软雅黑" w:eastAsia="微软雅黑" w:cs="微软雅黑"/>
                <w:color w:val="000000"/>
                <w:sz w:val="20"/>
                <w:szCs w:val="20"/>
              </w:rPr>
              <w:t xml:space="preserve">
                早上6：30镇明路石油大厦（鼓楼对面）/6：30慈溪白金汉爵大酒店北门（接送），7：30余姚市全民健身中心西大门集合出发车赴湖州。
                <w:br/>
                <w:br/>
                早餐后前往【南浔古镇】（免大门票，不含小景点，游览时间不少于30分钟），南浔古镇是江南水乡名镇之一，也是驰名中外的“辑里湖丝”的故乡，文化悠久，人才辈出，风景优美。江南水乡的南浔不单外美，而且内秀，富有浓郁的文化气息，是旅游小憩之胜地。
                <w:br/>
                <w:br/>
                适时前往观看【魔境之旅】（自愿自理挂牌价280元/人，团队特惠价200元/人。）演出剧目《魔境之旅》讲述了魔法师驾着飞龙在一片荒芜已久的土地上缔造梦想和谱写传奇生命的奇幻故事。魔法师撒下了生命种子，万物苏醒、绮幻空间逐渐被唤醒，在爱神的光芒中，这片森林成为了全新的快乐家园，但邪恶女王的出现，打破了这片和谐……全剧时长约90分钟，分为《生命之光》《幽谷仙踪》《绮幻秘境》《炫乐魔城》四个篇章。
                <w:br/>
                <w:br/>
                晚上前往【太湖古镇】欣赏大型歌舞【醉美太湖】（演出时间约70分钟）该剧以吴越大地充满传奇的恢弘历史和哀婉动人的传说为主线，运用全新震撼的舞美设计、高科技的舞台技术以及沉浸交汇的艺术手法，演绎了太湖千百年来的文化灵魂与盛世辉煌。总之，他可以称得上是一场文化盛宴！一部太湖传奇！一次时空之旅！结束后可欣赏大型35000㎡震撼水舞秀（赠送项目，若因天气或政策性表演取消，不退任何费用，敬请谅解！），随着音乐在舒缓悠扬与高昂激越中更替，水舞秀的光色也变幻万千。在太湖古镇的映衬下，声、光、水三位一体。1200多个喷头、300多台水泵、2000多盏水下灯、12套音响，这些数字的叠加，造就了水舞秀的绚烂与斑斓，为所有人打造了一场视听盛宴！（道路有交通管制，请客人步行前往，约10分钟）！
                <w:br/>
                交通：旅游大巴车
                <w:br/>
                景点：南浔古镇、魔境之旅、太湖古镇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龙之梦雅仕酒店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【醉美太湖】《醉美太湖》演绎、南浔古镇、大唐贡茶院、渔人码头纯玩二日游
                <w:br/>
              </w:t>
            </w:r>
          </w:p>
          <w:p>
            <w:pPr>
              <w:pStyle w:val="indent"/>
            </w:pPr>
            <w:r>
              <w:rPr>
                <w:rFonts w:ascii="微软雅黑" w:hAnsi="微软雅黑" w:eastAsia="微软雅黑" w:cs="微软雅黑"/>
                <w:color w:val="000000"/>
                <w:sz w:val="20"/>
                <w:szCs w:val="20"/>
              </w:rPr>
              <w:t xml:space="preserve">
                早餐后前往禅茶福地【大唐贡茶院】（游览时间不少于1.5小时）中国茶文化精髓在此凝聚，茶圣陆羽。旷世巨作《茶经》写就场所之一，中国历史上第一家皇家茶厂，续贡年数达到870多年，在那弥漫悠悠茶香的茶艺表演中，洋溢着那一缕经久不散的茶韵，千年茶都，回想那盛唐的往昔，登高而望，小小山谷中是那样的恬静，品茗贡茶紫笋，享受帝王般的感觉。
                <w:br/>
                <w:br/>
                前往游览【渔人码头】（游览时间不少于40分钟）渔人码头·位于原太湖乐园，景区由山水为特色的游乐旅游胜地转型为开放式的度假胜地，区内由景观带、亲水平台、层层露台等建筑群组成，是一处集商业、餐饮、旅游观光、休闲娱乐、特色购物、风情演艺、文化展示为一体的大型主题旅游休闲体验区，成为南太湖的一个综合性休闲胜地。
                <w:br/>
                <w:br/>
                适时结束行程返回宁波。
                <w:br/>
                交通：旅游大巴车
                <w:br/>
                景点：大唐贡茶院、渔人码头
                <w:br/>
                购物点：无
                <w:br/>
                自费项：餐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住宿：入住龙之梦雅仕酒店标间1晚，补单房差180元/人，不占床位不含门票。
                <w:br/>
                <w:br/>
                交通：全程空调旅游车（保证1人1座）根据实际人数安排往返旅游车，临时取消请补车位损失150元/人。
                <w:br/>
                <w:br/>
                用餐：全程含1早赠送2正餐。（正餐餐标30元/人/餐）
                <w:br/>
                <w:br/>
                景点门票：行程中景点首道大门票。
                <w:br/>
                <w:br/>
                导游服务：全程专业导游服务。
                <w:br/>
                <w:br/>
                儿童说明：1.2m以下儿童仅含车导，超高自理。（超高儿童根据园区政策在前台购票；早餐儿童根据酒店餐厅现场加购为准）
                <w:br/>
                <w:br/>
                保险保障：旅行社责任险，建议客人自行购买旅游意外险3元/人/天。
                <w:br/>
                <w:br/>
                购物：无购物。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全程含1早赠送2正餐，其余正餐敬请自理。
                <w:br/>
                <w:br/>
                自愿自理龙之梦魔境之旅200元/人。
                <w:br/>
                <w:br/>
                旅行社责任险，建议客人自行购买旅游意外险3元/人/天。（旅行社强烈建议游客购买个人旅游意外保险）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1、按照《旅行社条例》相关规定，游客出团前应当与组团社签订完毕旅游合同。未签订旅游合同的，报名旅行社保留有单方面终止服务的权利。
                <w:br/>
                <w:br/>
                2、请务必带好身份证、护照等有效证件原件，并检查是否过期，以备实名制乘坐交通与入住时登记使用！
                <w:br/>
                <w:br/>
                3、旅游结束前请如实填写导游提供的《意见反馈表》，没有填写而事后提出意见和投诉原则上我社不予受理。
                <w:br/>
                <w:br/>
                4、旅行社强烈建议游客购买个人旅游意外保险！贵重物品、现金请勿托运，随身携带。
                <w:br/>
                <w:br/>
                5、团队行程自由活动期间，为了您的人身、财产安全考虑，不建议您自行订购自费项目，自订自费项目，且在此过程中发生相关损害，后果需由本人自行承担。
                <w:br/>
                <w:br/>
                6、旅游者未能按照合同约定，未能及时搭乘交通工具的，视为自愿放弃，我社不负任何责任。游客在出团前临时退团，不履行旅游合同的，应付相应的损失和违约金，具体参照签订的旅游合同。
                <w:br/>
                <w:br/>
                7、因人力不可抗拒因素（自然灾害、交通状况、政府行为等）我社可以作出行程调整，尽力确保行程的顺利进行。实在导致无法按照约定的计划执行的，因变更而超出的费用由旅游者承担，节省的费用返还旅游者。
                <w:br/>
                <w:br/>
                8、凡参加本公司旅游的游客，均视已仔细阅读并完全理解本《旅游行程计划告知书》及组成部分的内容及含义，并完全同意合同约定双方的权利和义务。本《旅游行程计划告知书》为一式二份，双方各执一份。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1、车位安排：因旅游旺季，车辆座位号不保证U字型和Z字型，座位号具体的以实际安排的车型为准，请理解；
                <w:br/>
                <w:br/>
                2、建议游客朋友们在出行时签订正规旅游合同；行程单等同于合同附件，请大家仔细阅读，以免产生不必要的误会；
                <w:br/>
                <w:br/>
                3、由于散客班，周边各站点都需要停靠，余姚、慈溪、奉化周边接站点客人如果满足送回条件的，回程需要在余姚全民健身中心或宁波西站（外事车队）等待或换乘，有耽误大家时间之处，请大家多多谅解；
                <w:br/>
                <w:br/>
                4、旅游旺季期间，交通可能会堵塞，景区游玩、用餐可能需要排队等待，请大家在欢乐时光里稍安毋躁；
                <w:br/>
                <w:br/>
                5、由于人力等不可抗因素或中途放弃景点/住宿/用餐等，我社将退还门票/住宿费/餐费的成本价，如费用实际已支出，我社将不再另行退款；
                <w:br/>
                <w:br/>
                6、建议旅游者购买人身意外伤害保险！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因旅游者原因，在行程开始前不满7日内提出解除合同，按下列标准扣除必要的费用：
                <w:br/>
                行程开始前6日至4日，按旅游费用总额的20%；
                <w:br/>
                行程开始前3日至1日，按旅游费用总额的40%；
                <w:br/>
                行程开始前当日，按旅游费用总额的60%；
                <w:br/>
                **赠送项目不参加不退费用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2026-04-03T12:31:40+08:00</dcterms:created>
  <dcterms:modified xsi:type="dcterms:W3CDTF">2026-04-03T12:31:40+08:00</dcterms:modified>
</cp:coreProperties>
</file>

<file path=docProps/custom.xml><?xml version="1.0" encoding="utf-8"?>
<Properties xmlns="http://schemas.openxmlformats.org/officeDocument/2006/custom-properties" xmlns:vt="http://schemas.openxmlformats.org/officeDocument/2006/docPropsVTypes"/>
</file>